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943634"/>
          <w:sz w:val="22"/>
          <w:szCs w:val="22"/>
          <w:rtl w:val="0"/>
        </w:rPr>
        <w:t xml:space="preserve">Prefeitura Municipal de Afetadinho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c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Ofício nº </w:t>
      </w:r>
      <w:r w:rsidDel="00000000" w:rsidR="00000000" w:rsidRPr="00000000">
        <w:rPr>
          <w:rFonts w:ascii="Calibri" w:cs="Calibri" w:eastAsia="Calibri" w:hAnsi="Calibri"/>
          <w:color w:val="c00000"/>
          <w:sz w:val="22"/>
          <w:szCs w:val="22"/>
          <w:rtl w:val="0"/>
        </w:rPr>
        <w:t xml:space="preserve">[00/ano/sigla da área/órgão]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c00000"/>
          <w:sz w:val="22"/>
          <w:szCs w:val="22"/>
          <w:rtl w:val="0"/>
        </w:rPr>
        <w:t xml:space="preserve">Afetadinho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c00000"/>
          <w:sz w:val="22"/>
          <w:szCs w:val="22"/>
          <w:rtl w:val="0"/>
        </w:rPr>
        <w:t xml:space="preserve">01 de abril de 2017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Ao Exmo. Senhor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c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c00000"/>
          <w:sz w:val="22"/>
          <w:szCs w:val="22"/>
          <w:rtl w:val="0"/>
        </w:rPr>
        <w:t xml:space="preserve">Claudio Castro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Governador do Estado do Rio de Janeiro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Assunto: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Solicitação de Homologação Estadual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696" w:firstLine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Senhor Governador,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1418"/>
        </w:tabs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Cumprimentando cordialmente, conforme os critérios e procedimentos estabelecidos pela Portaria MDR nº 260 de 02 de fevereiro de 2022, do Ministério do Desenvolvimento Regional,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bem como da Resolução SEDEC nº 241, da Secretaria de Estado de Defesa Civil do Estado do Rio de Janeiro,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participo a ocorrência de situação de anormalidade por desastre, registrada no sistema S2iD, em resumo:</w:t>
      </w:r>
    </w:p>
    <w:tbl>
      <w:tblPr>
        <w:tblStyle w:val="Table1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0"/>
        <w:gridCol w:w="5400"/>
        <w:tblGridChange w:id="0">
          <w:tblGrid>
            <w:gridCol w:w="4440"/>
            <w:gridCol w:w="540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41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UF:  RJ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41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Município: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418"/>
              </w:tabs>
              <w:rPr>
                <w:rFonts w:ascii="Calibri" w:cs="Calibri" w:eastAsia="Calibri" w:hAnsi="Calibri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Desastre: 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sz w:val="22"/>
                <w:szCs w:val="22"/>
                <w:rtl w:val="0"/>
              </w:rPr>
              <w:t xml:space="preserve">Enxurradas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sz w:val="22"/>
                <w:szCs w:val="22"/>
                <w:rtl w:val="0"/>
              </w:rPr>
              <w:t xml:space="preserve">– COBRADE 1.2.2.0.0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1418"/>
              </w:tabs>
              <w:rPr>
                <w:rFonts w:ascii="Calibri" w:cs="Calibri" w:eastAsia="Calibri" w:hAnsi="Calibri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do desastre: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sz w:val="22"/>
                <w:szCs w:val="22"/>
                <w:rtl w:val="0"/>
              </w:rPr>
              <w:t xml:space="preserve"> 23/03/2017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Style w:val="Title"/>
              <w:spacing w:before="240" w:line="276" w:lineRule="auto"/>
              <w:jc w:val="left"/>
              <w:rPr>
                <w:rFonts w:ascii="Calibri" w:cs="Calibri" w:eastAsia="Calibri" w:hAnsi="Calibri"/>
                <w:b w:val="0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Decreto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c00000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c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c5591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c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c55911"/>
                <w:sz w:val="22"/>
                <w:szCs w:val="22"/>
                <w:rtl w:val="0"/>
              </w:rPr>
              <w:t xml:space="preserve">ABRIL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c00000"/>
                <w:sz w:val="22"/>
                <w:szCs w:val="22"/>
                <w:rtl w:val="0"/>
              </w:rPr>
              <w:t xml:space="preserve"> 2017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1418"/>
              </w:tabs>
              <w:rPr>
                <w:rFonts w:ascii="Calibri" w:cs="Calibri" w:eastAsia="Calibri" w:hAnsi="Calibri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1418"/>
              </w:tabs>
              <w:rPr>
                <w:rFonts w:ascii="Calibri" w:cs="Calibri" w:eastAsia="Calibri" w:hAnsi="Calibri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Publicação do decreto: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sz w:val="22"/>
                <w:szCs w:val="22"/>
                <w:rtl w:val="0"/>
              </w:rPr>
              <w:t xml:space="preserve"> DOM 180, de 02 de abril de 2017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418"/>
              </w:tabs>
              <w:rPr>
                <w:rFonts w:ascii="Calibri" w:cs="Calibri" w:eastAsia="Calibri" w:hAnsi="Calibri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Situação de Anormalidade: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tabs>
                <w:tab w:val="left" w:pos="1418"/>
              </w:tabs>
              <w:rPr>
                <w:rFonts w:ascii="Calibri" w:cs="Calibri" w:eastAsia="Calibri" w:hAnsi="Calibri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00000"/>
                <w:sz w:val="22"/>
                <w:szCs w:val="22"/>
                <w:rtl w:val="0"/>
              </w:rPr>
              <w:t xml:space="preserve">situação de emergência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418"/>
              </w:tabs>
              <w:rPr>
                <w:rFonts w:ascii="Calibri" w:cs="Calibri" w:eastAsia="Calibri" w:hAnsi="Calibri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Protocolo S2iD: 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sz w:val="22"/>
                <w:szCs w:val="22"/>
                <w:rtl w:val="0"/>
              </w:rPr>
              <w:t xml:space="preserve">UF-F-332605-1.2.2.0.0-20170401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1418"/>
        </w:tabs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1418"/>
        </w:tabs>
        <w:spacing w:after="12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Tendo em vista as informações apresentadas no Formulário de Informações do Desastre (FIDE), demais documentos enviados por meio do protocolo S2iD supracitado e conforme previsto na Resolução SEDEC 241, de 07 de abril de 2022,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solicita-se 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homologação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Estadual da situação de anormalidade decretada devido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necessidade de apoio Estadual, conforme abaixo: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c00000"/>
          <w:sz w:val="22"/>
          <w:szCs w:val="22"/>
          <w:rtl w:val="0"/>
        </w:rPr>
        <w:t xml:space="preserve">descrever sucintamente a motivação da necessidade da homologação estatal, especificando quais os benefícios estatais a serem pleiteados para atendimento às vítimas de desastres, conforme disposto em legislação como no exemplo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214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Disponibilização / doação de materiais de Assistência / Ajuda Humanitária;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214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Disponibilização de recursos humanos, materiais e equipamentos;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214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Transferência de recursos financeiros;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120" w:before="0" w:line="240" w:lineRule="auto"/>
        <w:ind w:left="214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Disponibilização de programas de benefícios.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1418"/>
        </w:tabs>
        <w:spacing w:after="12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 todos os fins, e em conformidade com a legislação vigente,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declaro ciência e ratifico as informações contidas nos documentos e formulários eletrônicos contidos no Protocolo S2ID supracitado.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Atenciosamente,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color w:val="c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c00000"/>
          <w:sz w:val="22"/>
          <w:szCs w:val="22"/>
          <w:rtl w:val="0"/>
        </w:rPr>
        <w:t xml:space="preserve">[Nome e assinatura]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Prefeito Municipal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color w:val="c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40" w:top="1134" w:left="1080" w:right="1080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BankGothic Lt BT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524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943634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943634"/>
        <w:sz w:val="20"/>
        <w:szCs w:val="20"/>
        <w:u w:val="single"/>
        <w:shd w:fill="auto" w:val="clear"/>
        <w:vertAlign w:val="baseline"/>
        <w:rtl w:val="0"/>
      </w:rPr>
      <w:t xml:space="preserve">(OFÍCIO DE REQUERIMENTO DE RECONHECIMENTO ESTADUAL - MODELO)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709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0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605" w:hanging="124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09"/>
      <w:jc w:val="center"/>
    </w:pPr>
    <w:rPr>
      <w:rFonts w:ascii="BankGothic Lt BT" w:cs="BankGothic Lt BT" w:eastAsia="BankGothic Lt BT" w:hAnsi="BankGothic Lt BT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rsid w:val="00CC5BC3"/>
    <w:pPr>
      <w:suppressAutoHyphens w:val="1"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 w:val="1"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after="60" w:before="240"/>
      <w:outlineLvl w:val="7"/>
    </w:pPr>
    <w:rPr>
      <w:rFonts w:ascii="Calibri" w:hAnsi="Calibri"/>
      <w:i w:val="1"/>
      <w:i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cs="Arial" w:hAnsi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 w:val="1"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styleId="CabealhoChar" w:customStyle="1">
    <w:name w:val="Cabeçalho Char"/>
    <w:rsid w:val="00CC5BC3"/>
    <w:rPr>
      <w:rFonts w:ascii="Arial" w:hAnsi="Arial"/>
    </w:rPr>
  </w:style>
  <w:style w:type="character" w:styleId="CorpodetextoChar" w:customStyle="1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styleId="RodapChar" w:customStyle="1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styleId="TextodenotaderodapChar" w:customStyle="1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sid w:val="00CC5BC3"/>
    <w:rPr>
      <w:rFonts w:ascii="Tahoma" w:cs="Tahoma" w:hAnsi="Tahoma"/>
      <w:sz w:val="16"/>
      <w:szCs w:val="16"/>
    </w:rPr>
  </w:style>
  <w:style w:type="character" w:styleId="Ttulo5Char" w:customStyle="1">
    <w:name w:val="Título 5 Char"/>
    <w:rsid w:val="00CC5BC3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Ttulo8Char" w:customStyle="1">
    <w:name w:val="Título 8 Char"/>
    <w:rsid w:val="00CC5BC3"/>
    <w:rPr>
      <w:rFonts w:ascii="Calibri" w:cs="Times New Roman" w:eastAsia="Times New Roman" w:hAnsi="Calibri"/>
      <w:i w:val="1"/>
      <w:iCs w:val="1"/>
      <w:sz w:val="24"/>
      <w:szCs w:val="24"/>
    </w:rPr>
  </w:style>
  <w:style w:type="paragraph" w:styleId="NormalWeb">
    <w:name w:val="Normal (Web)"/>
    <w:basedOn w:val="Normal"/>
    <w:rsid w:val="00CC5BC3"/>
    <w:pPr>
      <w:spacing w:after="100" w:before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vermelho" w:customStyle="1">
    <w:name w:val="texto_vermelho"/>
    <w:rsid w:val="008F75FA"/>
  </w:style>
  <w:style w:type="paragraph" w:styleId="PargrafodaLista">
    <w:name w:val="List Paragraph"/>
    <w:basedOn w:val="Normal"/>
    <w:uiPriority w:val="34"/>
    <w:qFormat w:val="1"/>
    <w:rsid w:val="00F05B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wIWklGcFU67PWeoSC5xkDfBsA==">AMUW2mWegj2Q6BV7axzl65b3MyzOC5tO7KMhJe93UrqdmqHwyZ7YN5dvr9VWTYZL3xNHS5mlFoUgf5Xy8fZiZzsFeVD8vhUzZuPjZFy2ZoIAn96LAUS/EAw1j+eRrK7Lt2lHWM2Lwwpn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2022-09-29T17:21:00Z</dcterms:created>
  <dc:creator>Procuradoria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0x01010079AF989645C9B04DA5E7782040F662CF</vt:lpwstr>
  </property>
</Properties>
</file>